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DF" w:rsidRDefault="00F879C9" w:rsidP="00F87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9C9">
        <w:rPr>
          <w:rFonts w:ascii="Times New Roman" w:hAnsi="Times New Roman" w:cs="Times New Roman"/>
          <w:sz w:val="28"/>
          <w:szCs w:val="28"/>
        </w:rPr>
        <w:t>Информация о результатах деятельности прокуратуры Костромского района</w:t>
      </w:r>
    </w:p>
    <w:p w:rsidR="00F879C9" w:rsidRDefault="00F879C9" w:rsidP="00F87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9C9" w:rsidRPr="00F879C9" w:rsidRDefault="00F879C9" w:rsidP="00F879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21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1-24_08-45-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79C9" w:rsidRPr="00F8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57"/>
    <w:rsid w:val="002F5B57"/>
    <w:rsid w:val="004D3BE7"/>
    <w:rsid w:val="00BA3213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679F"/>
  <w15:chartTrackingRefBased/>
  <w15:docId w15:val="{5D3C42B4-781C-46F5-8BE1-21C259E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3</cp:revision>
  <dcterms:created xsi:type="dcterms:W3CDTF">2024-01-24T05:49:00Z</dcterms:created>
  <dcterms:modified xsi:type="dcterms:W3CDTF">2024-01-24T05:51:00Z</dcterms:modified>
</cp:coreProperties>
</file>